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6C63FF"/><w:sz w:val="28"/><w:szCs w:val="28"/><w:b w:val="1"/><w:bCs w:val="1"/></w:rPr><w:t xml:space="preserve">⚡ VELTRIX OS</w:t></w:r></w:p><w:p><w:pPr><w:spacing w:after="60"/></w:pPr><w:r><w:rPr><w:color w:val="1A1A2E"/><w:sz w:val="40"/><w:szCs w:val="40"/><w:b w:val="1"/><w:bCs w:val="1"/></w:rPr><w:t xml:space="preserve">INVOICE — SOP</w:t></w:r></w:p><w:p><w:pPr><w:spacing w:after="200"/></w:pPr><w:r><w:rPr><w:color w:val="888888"/><w:sz w:val="18"/><w:szCs w:val="18"/></w:rPr><w:t xml:space="preserve">Generated 21 Oct 2026</w:t></w:r></w:p><w:tbl><w:tblGrid><w:gridCol w:w="9000" w:type="dxa"/></w:tblGrid><w:tblPr><w:tblW w:w="0" w:type="auto"/><w:tblLayout w:type="autofit"/><w:tblCellMar><w:top w:w="120" w:type="dxa"/><w:left w:w="120" w:type="dxa"/><w:right w:w="120" w:type="dxa"/><w:bottom w:w="120" w:type="dxa"/></w:tblCellMar><w:tblBorders><w:top w:val="single" w:sz="0"/><w:left w:val="single" w:sz="0"/><w:right w:val="single" w:sz="0"/><w:bottom w:val="single" w:sz="0"/><w:insideH w:val="single" w:sz="0"/><w:insideV w:val="single" w:sz="0"/></w:tblBorders></w:tblPr><w:tcPr><w:shd w:val="clear" w:fill="F0EEFF"/></w:tcPr><w:tr><w:trPr/><w:tc><w:tcPr><w:tcW w:w="9000" w:type="dxa"/><w:shd w:val="clear" w:fill="F0EEFF"/><w:noWrap/></w:tcPr><w:p><w:pPr/><w:r><w:rPr><w:color w:val="4B3FCF"/><w:i w:val="1"/><w:iCs w:val="1"/></w:rPr><w:t xml:space="preserve">Create GST-ready invoices, track payments automatically, and send them straight to clients on WhatsApp — from quote to cash collected, all in one place.</w:t></w:r></w:p></w:tc></w:tr></w:tbl><w:p/><w:p><w:pPr><w:spacing w:after="100"/></w:pPr><w:r><w:rPr><w:color w:val="6C63FF"/><w:sz w:val="20"/><w:szCs w:val="20"/><w:b w:val="1"/><w:bCs w:val="1"/></w:rPr><w:t xml:space="preserve">SECTIONS</w:t></w:r></w:p><w:tbl><w:tblGrid><w:gridCol w:w="9000" w:type="dxa"/></w:tblGrid><w:tblPr><w:tblW w:w="0" w:type="auto"/><w:tblLayout w:type="autofit"/><w:tblCellMar><w:top w:w="100" w:type="dxa"/><w:left w:w="100" w:type="dxa"/><w:right w:w="100" w:type="dxa"/><w:bottom w:w="10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9000" w:type="dxa"/><w:noWrap/></w:tcPr><w:p><w:pPr/><w:r><w:rPr><w:color w:val="1A1A2E"/><w:sz w:val="22"/><w:szCs w:val="22"/><w:b w:val="1"/><w:bCs w:val="1"/></w:rPr><w:t xml:space="preserve">➕  Create</w:t></w:r></w:p><w:p><w:pPr/><w:r><w:rPr><w:color w:val="565B66"/><w:sz w:val="20"/><w:szCs w:val="20"/></w:rPr><w:t xml:space="preserve">Build an invoice with line items, GST auto-split (CGST+SGST or IGST) and rounding.</w:t></w:r></w:p></w:tc></w:tr><w:tr><w:trPr/><w:tc><w:tcPr><w:tcW w:w="9000" w:type="dxa"/><w:noWrap/></w:tcPr><w:p><w:pPr/><w:r><w:rPr><w:color w:val="1A1A2E"/><w:sz w:val="22"/><w:szCs w:val="22"/><w:b w:val="1"/><w:bCs w:val="1"/></w:rPr><w:t xml:space="preserve">📋  All Invoices tab</w:t></w:r></w:p><w:p><w:pPr/><w:r><w:rPr><w:color w:val="565B66"/><w:sz w:val="20"/><w:szCs w:val="20"/></w:rPr><w:t xml:space="preserve">Every invoice, its status, and quick actions — filterable by status pills.</w:t></w:r></w:p></w:tc></w:tr><w:tr><w:trPr/><w:tc><w:tcPr><w:tcW w:w="9000" w:type="dxa"/><w:noWrap/></w:tcPr><w:p><w:pPr/><w:r><w:rPr><w:color w:val="1A1A2E"/><w:sz w:val="22"/><w:szCs w:val="22"/><w:b w:val="1"/><w:bCs w:val="1"/></w:rPr><w:t xml:space="preserve">📡  Payment Tracker tab</w:t></w:r></w:p><w:p><w:pPr/><w:r><w:rPr><w:color w:val="565B66"/><w:sz w:val="20"/><w:szCs w:val="20"/></w:rPr><w:t xml:space="preserve">Every unpaid invoice with days-overdue, a recovery-step tracker, and one-click WhatsApp reminders.</w:t></w:r></w:p></w:tc></w:tr><w:tr><w:trPr/><w:tc><w:tcPr><w:tcW w:w="9000" w:type="dxa"/><w:noWrap/></w:tcPr><w:p><w:pPr/><w:r><w:rPr><w:color w:val="1A1A2E"/><w:sz w:val="22"/><w:szCs w:val="22"/><w:b w:val="1"/><w:bCs w:val="1"/></w:rPr><w:t xml:space="preserve">⏳  Aging & Recurring tab</w:t></w:r></w:p><w:p><w:pPr/><w:r><w:rPr><w:color w:val="565B66"/><w:sz w:val="20"/><w:szCs w:val="20"/></w:rPr><w:t xml:space="preserve">How much is owed by how overdue it is, plus every auto-billing template (weekly/monthly/quarterly/yearly).</w:t></w:r></w:p></w:tc></w:tr><w:tr><w:trPr/><w:tc><w:tcPr><w:tcW w:w="9000" w:type="dxa"/><w:noWrap/></w:tcPr><w:p><w:pPr/><w:r><w:rPr><w:color w:val="1A1A2E"/><w:sz w:val="22"/><w:szCs w:val="22"/><w:b w:val="1"/><w:bCs w:val="1"/></w:rPr><w:t xml:space="preserve">💰  Money Dashboard tab</w:t></w:r></w:p><w:p><w:pPr/><w:r><w:rPr><w:color w:val="565B66"/><w:sz w:val="20"/><w:szCs w:val="20"/></w:rPr><w:t xml:space="preserve">This month's revenue, expenses, profit, GST collected, and outstanding — one screen, no digging.</w:t></w:r></w:p></w:tc></w:tr><w:tr><w:trPr/><w:tc><w:tcPr><w:tcW w:w="9000" w:type="dxa"/><w:noWrap/></w:tcPr><w:p><w:pPr/><w:r><w:rPr><w:color w:val="1A1A2E"/><w:sz w:val="22"/><w:szCs w:val="22"/><w:b w:val="1"/><w:bCs w:val="1"/></w:rPr><w:t xml:space="preserve">📋  GST Report</w:t></w:r></w:p><w:p><w:pPr/><w:r><w:rPr><w:color w:val="565B66"/><w:sz w:val="20"/><w:szCs w:val="20"/></w:rPr><w:t xml:space="preserve">Month-wise CGST/SGST/IGST breakup, ready for filing.</w:t></w:r></w:p></w:tc></w:tr><w:tr><w:trPr/><w:tc><w:tcPr><w:tcW w:w="9000" w:type="dxa"/><w:noWrap/></w:tcPr><w:p><w:pPr/><w:r><w:rPr><w:color w:val="1A1A2E"/><w:sz w:val="22"/><w:szCs w:val="22"/><w:b w:val="1"/><w:bCs w:val="1"/></w:rPr><w:t xml:space="preserve">📄  Statement</w:t></w:r></w:p><w:p><w:pPr/><w:r><w:rPr><w:color w:val="565B66"/><w:sz w:val="20"/><w:szCs w:val="20"/></w:rPr><w:t xml:space="preserve">A client's full invoice + payment history on one page.</w:t></w:r></w:p></w:tc></w:tr></w:tbl><w:p/><w:p><w:pPr><w:spacing w:after="100"/></w:pPr><w:r><w:rPr><w:color w:val="6C63FF"/><w:sz w:val="20"/><w:szCs w:val="20"/><w:b w:val="1"/><w:bCs w:val="1"/></w:rPr><w:t xml:space="preserve">STEP-BY-STEP WORKFLOW</w:t></w:r></w:p><w:tbl><w:tblGrid><w:gridCol w:w="700" w:type="dxa"/><w:gridCol w:w="8300" w:type="dxa"/></w:tblGrid><w:tblPr><w:tblW w:w="0" w:type="auto"/><w:tblLayout w:type="autofit"/><w:tblCellMar><w:top w:w="100" w:type="dxa"/><w:left w:w="100" w:type="dxa"/><w:right w:w="100" w:type="dxa"/><w:bottom w:w="10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1</w:t></w:r></w:p></w:tc><w:tc><w:tcPr><w:tcW w:w="8300" w:type="dxa"/><w:noWrap/></w:tcPr><w:p><w:pPr/><w:r><w:rPr><w:color w:val="1A1A2E"/><w:sz w:val="21"/><w:szCs w:val="21"/></w:rPr><w:t xml:space="preserve">Create invoice → pick client, add items, GST auto-detected from company + client GSTIN.</w:t></w:r></w:p></w:tc></w:t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2</w:t></w:r></w:p></w:tc><w:tc><w:tcPr><w:tcW w:w="8300" w:type="dxa"/><w:noWrap/></w:tcPr><w:p><w:pPr/><w:r><w:rPr><w:color w:val="1A1A2E"/><w:sz w:val="21"/><w:szCs w:val="21"/></w:rPr><w:t xml:space="preserve">Save & Send → download the PDF or send it straight on WhatsApp.</w:t></w:r></w:p></w:tc></w:t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3</w:t></w:r></w:p></w:tc><w:tc><w:tcPr><w:tcW w:w="8300" w:type="dxa"/><w:noWrap/></w:tcPr><w:p><w:pPr/><w:r><w:rPr><w:color w:val="1A1A2E"/><w:sz w:val="21"/><w:szCs w:val="21"/></w:rPr><w:t xml:space="preserve">Record Payment → as money comes in, log it (partial payments supported) — status and balance update instantly.</w:t></w:r></w:p></w:tc></w:t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4</w:t></w:r></w:p></w:tc><w:tc><w:tcPr><w:tcW w:w="8300" w:type="dxa"/><w:noWrap/></w:tcPr><w:p><w:pPr/><w:r><w:rPr><w:color w:val="1A1A2E"/><w:sz w:val="21"/><w:szCs w:val="21"/></w:rPr><w:t xml:space="preserve">Auto-tracked → status flips to Paid/Overdue on its own; check the Payment Tracker tab for what needs chasing today.</w:t></w:r></w:p></w:tc></w:t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5</w:t></w:r></w:p></w:tc><w:tc><w:tcPr><w:tcW w:w="8300" w:type="dxa"/><w:noWrap/></w:tcPr><w:p><w:pPr/><w:r><w:rPr><w:color w:val="1A1A2E"/><w:sz w:val="21"/><w:szCs w:val="21"/></w:rPr><w:t xml:space="preserve">Everything else — Aging, Recurring templates, and the Money Dashboard — lives in its own tab above the invoice list, so nothing is more than one click away.</w:t></w:r></w:p></w:tc></w:tr></w:tbl><w:p><w:pPr><w:spacing w:after="100"/></w:pPr><w:r><w:rPr><w:color w:val="6C63FF"/><w:sz w:val="20"/><w:szCs w:val="20"/><w:b w:val="1"/><w:bCs w:val="1"/></w:rPr><w:t xml:space="preserve">CONNECTIONS</w:t></w:r></w:p><w:tbl><w:tblGrid><w:gridCol w:w="9000" w:type="dxa"/></w:tblGrid><w:tblPr><w:tblW w:w="0" w:type="auto"/><w:tblLayout w:type="autofit"/><w:tblCellMar><w:top w:w="100" w:type="dxa"/><w:left w:w="100" w:type="dxa"/><w:right w:w="100" w:type="dxa"/><w:bottom w:w="10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9000" w:type="dxa"/><w:noWrap/></w:tcPr><w:p><w:pPr/><w:r><w:rPr><w:color w:val="1A1A2E"/><w:sz w:val="22"/><w:szCs w:val="22"/><w:b w:val="1"/><w:bCs w:val="1"/></w:rPr><w:t xml:space="preserve">🔗 Leads</w:t></w:r></w:p><w:p><w:pPr/><w:r><w:rPr><w:color w:val="565B66"/><w:sz w:val="20"/><w:szCs w:val="20"/></w:rPr><w:t xml:space="preserve">Creating an invoice auto-links (or creates) the client as a Lead and marks the deal Converted; getting paid updates that lead's Total Revenue automatically.</w:t></w:r></w:p></w:tc></w:tr><w:tr><w:trPr/><w:tc><w:tcPr><w:tcW w:w="9000" w:type="dxa"/><w:noWrap/></w:tcPr><w:p><w:pPr/><w:r><w:rPr><w:color w:val="1A1A2E"/><w:sz w:val="22"/><w:szCs w:val="22"/><w:b w:val="1"/><w:bCs w:val="1"/></w:rPr><w:t xml:space="preserve">🔗 Bank</w:t></w:r></w:p><w:p><w:pPr/><w:r><w:rPr><w:color w:val="565B66"/><w:sz w:val="20"/><w:szCs w:val="20"/></w:rPr><w:t xml:space="preserve">Recording a payment against a chosen bank account creates a real credit entry there too — the bank balance and invoice status can never drift apart.</w:t></w:r></w:p></w:tc></w:tr><w:tr><w:trPr/><w:tc><w:tcPr><w:tcW w:w="9000" w:type="dxa"/><w:noWrap/></w:tcPr><w:p><w:pPr/><w:r><w:rPr><w:color w:val="1A1A2E"/><w:sz w:val="22"/><w:szCs w:val="22"/><w:b w:val="1"/><w:bCs w:val="1"/></w:rPr><w:t xml:space="preserve">🔗 Incentives</w:t></w:r></w:p><w:p><w:pPr/><w:r><w:rPr><w:color w:val="565B66"/><w:sz w:val="20"/><w:szCs w:val="20"/></w:rPr><w:t xml:space="preserve">A sales person on the invoice against a matching slab earns a Pending incentive automatically — it only turns Confirmed once the invoice is fully paid, not just billed.</w:t></w:r></w:p></w:tc></w:tr><w:tr><w:trPr/><w:tc><w:tcPr><w:tcW w:w="9000" w:type="dxa"/><w:noWrap/></w:tcPr><w:p><w:pPr/><w:r><w:rPr><w:color w:val="1A1A2E"/><w:sz w:val="22"/><w:szCs w:val="22"/><w:b w:val="1"/><w:bCs w:val="1"/></w:rPr><w:t xml:space="preserve">🔗 Lead Activity</w:t></w:r></w:p><w:p><w:pPr/><w:r><w:rPr><w:color w:val="565B66"/><w:sz w:val="20"/><w:szCs w:val="20"/></w:rPr><w:t xml:space="preserve">Every invoice milestone — created, sent, paid, payment recorded, PDF downloaded — logs to the client's activity timeline, visible from their Lead profile.</w:t></w:r></w:p></w:tc></w:tr></w:tbl><w:p/><w:p/><w:p/><w:p><w:pPr/><w:r><w:rPr><w:color w:val="AAAAAA"/><w:sz w:val="16"/><w:szCs w:val="16"/></w:rPr><w:t xml:space="preserve">This SOP is confidential and for internal use only.</w:t></w:r></w:p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2026-10-21T13:28:51+00:00</dcterms:created>
  <dcterms:modified xsi:type="dcterms:W3CDTF">2026-10-21T13:28:51+00:00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