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EXECUTIVE SUMMARY</w:t></w:r></w:p><w:p><w:pPr><w:spacing w:after="40"/></w:pPr><w:r><w:rPr><w:color w:val="666666"/><w:sz w:val="18"/><w:szCs w:val="18"/></w:rPr><w:t xml:space="preserve">AI CFO · 26 Sep 2026</w:t></w:r></w:p><w:p><w:pPr><w:spacing w:after="150"/></w:pPr><w:r><w:rPr><w:color w:val="888888"/><w:sz w:val="16"/><w:szCs w:val="16"/></w:rPr><w:t xml:space="preserve">Generated 26 Sep 2026</w:t></w:r></w:p><w:tbl><w:tblGrid><w:gridCol w:w="3000" w:type="dxa"/><w:gridCol w:w="3000" w:type="dxa"/><w:gridCol w:w="3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3000" w:type="dxa"/><w:shd w:val="clear" w:fill="D1FAE5"/><w:noWrap/></w:tcPr><w:p><w:pPr/><w:r><w:rPr><w:color w:val="065F46"/><w:sz w:val="14"/><w:szCs w:val="14"/><w:b w:val="1"/><w:bCs w:val="1"/></w:rPr><w:t xml:space="preserve">Revenue This Month</w:t></w:r></w:p><w:p><w:pPr/><w:r><w:rPr><w:color w:val="065F46"/><w:sz w:val="24"/><w:szCs w:val="24"/><w:b w:val="1"/><w:bCs w:val="1"/></w:rPr><w:t xml:space="preserve">₹325,977.00</w:t></w:r></w:p></w:tc><w:tc><w:tcPr><w:tcW w:w="3000" w:type="dxa"/><w:shd w:val="clear" w:fill="FEF3C7"/><w:noWrap/></w:tcPr><w:p><w:pPr/><w:r><w:rPr><w:color w:val="92400E"/><w:sz w:val="14"/><w:szCs w:val="14"/><w:b w:val="1"/><w:bCs w:val="1"/></w:rPr><w:t xml:space="preserve">Pending Collection</w:t></w:r></w:p><w:p><w:pPr/><w:r><w:rPr><w:color w:val="92400E"/><w:sz w:val="24"/><w:szCs w:val="24"/><w:b w:val="1"/><w:bCs w:val="1"/></w:rPr><w:t xml:space="preserve">₹0.00</w:t></w:r></w:p></w:tc><w:tc><w:tcPr><w:tcW w:w="3000" w:type="dxa"/><w:shd w:val="clear" w:fill="EDE9FE"/><w:noWrap/></w:tcPr><w:p><w:pPr/><w:r><w:rPr><w:color w:val="5B21B6"/><w:sz w:val="14"/><w:szCs w:val="14"/><w:b w:val="1"/><w:bCs w:val="1"/></w:rPr><w:t xml:space="preserve">Collection Rate</w:t></w:r></w:p><w:p><w:pPr/><w:r><w:rPr><w:color w:val="5B21B6"/><w:sz w:val="24"/><w:szCs w:val="24"/><w:b w:val="1"/><w:bCs w:val="1"/></w:rPr><w:t xml:space="preserve">90.8%</w:t></w:r></w:p></w:tc></w:tr></w:tbl><w:p/><w:p><w:pPr><w:spacing w:after="80"/></w:pPr><w:r><w:rPr><w:color w:val="6C63FF"/><w:sz w:val="20"/><w:szCs w:val="20"/><w:b w:val="1"/><w:bCs w:val="1"/></w:rPr><w:t xml:space="preserve">PROFIT & LOSS — SEPTEMBER 2026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Total Revenue</w:t></w:r></w:p></w:tc><w:tc><w:tcPr><w:tcW w:w="4500" w:type="dxa"/><w:shd w:val="clear" w:fill="FFFFFF"/><w:noWrap/></w:tcPr><w:p><w:pPr/><w:r><w:rPr><w:color w:val="1A1A2E"/><w:sz w:val="18"/><w:szCs w:val="18"/></w:rPr><w:t xml:space="preserve">₹325,977.00</w:t></w:r></w:p></w:tc></w:tr><w:tr><w:trPr/><w:tc><w:tcPr><w:tcW w:w="4500" w:type="dxa"/><w:shd w:val="clear" w:fill="F8F7FF"/><w:noWrap/></w:tcPr><w:p><w:pPr/><w:r><w:rPr><w:color w:val="1A1A2E"/><w:sz w:val="18"/><w:szCs w:val="18"/></w:rPr><w:t xml:space="preserve">Total Expenses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Gross Profit</w:t></w:r></w:p></w:tc><w:tc><w:tcPr><w:tcW w:w="4500" w:type="dxa"/><w:shd w:val="clear" w:fill="FFFFFF"/><w:noWrap/></w:tcPr><w:p><w:pPr/><w:r><w:rPr><w:color w:val="1A1A2E"/><w:sz w:val="18"/><w:szCs w:val="18"/></w:rPr><w:t xml:space="preserve">₹315,118.00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Profit (after est. tax)</w:t></w:r></w:p></w:tc><w:tc><w:tcPr><w:tcW w:w="4500" w:type="dxa"/><w:shd w:val="clear" w:fill="F8F7FF"/><w:noWrap/></w:tcPr><w:p><w:pPr/><w:r><w:rPr><w:color w:val="1A1A2E"/><w:sz w:val="18"/><w:szCs w:val="18"/></w:rPr><w:t xml:space="preserve">₹220,583.00</w:t></w:r></w:p></w:tc></w:tr></w:tbl><w:p/><w:p><w:pPr><w:spacing w:after="80"/></w:pPr><w:r><w:rPr><w:color w:val="6C63FF"/><w:sz w:val="20"/><w:szCs w:val="20"/><w:b w:val="1"/><w:bCs w:val="1"/></w:rPr><w:t xml:space="preserve">KEY INSIGHTS</w:t></w:r></w:p><w:tbl><w:tblGrid><w:gridCol w:w="9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shd w:val="clear" w:fill="6C63FF"/><w:noWrap/></w:tcPr><w:p><w:pPr/><w:r><w:rPr><w:color w:val="FFFFFF"/><w:sz w:val="18"/><w:szCs w:val="18"/><w:b w:val="1"/><w:bCs w:val="1"/></w:rPr><w:t xml:space="preserve">Insight</w:t></w:r></w:p></w:tc></w:tr><w:tr><w:trPr/><w:tc><w:tcPr><w:tcW w:w="9000" w:type="dxa"/><w:shd w:val="clear" w:fill="FFFFFF"/><w:noWrap/></w:tcPr><w:p><w:pPr/><w:r><w:rPr><w:color w:val="1A1A2E"/><w:sz w:val="18"/><w:szCs w:val="18"/></w:rPr><w:t xml:space="preserve">Collection rate stands at 90.8%.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2026-09-26T05:08:48+00:00</dcterms:created>
  <dcterms:modified xsi:type="dcterms:W3CDTF">2026-09-26T05:08:48+00:00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